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B2D" w:rsidRDefault="00D14B2D" w:rsidP="00D14B2D">
      <w:pPr>
        <w:spacing w:after="0"/>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Okulumuz 1974 yılında 2 derslikli binası ile ilk kez eğitime başlamıştır. 1999 yılında taşıma merkezi ilköğretim okulu olarak 10 derslikli binasıyla hizmet vermeye devam etmiştir. 2012 yılında okulumuz taşımalı öğrencilerine yemek vermek üzere yapılan yemekhanesi hizmete açılmıştır. 2014 yılında yapılan okul dönüşümleri sonucu taşıma merkezi ilkokul ve ortaokulu olmak üzere tek idare olarak hizmet vermeye devam etmektedir. Okulumuzda </w:t>
      </w:r>
      <w:proofErr w:type="gramStart"/>
      <w:r>
        <w:rPr>
          <w:rFonts w:ascii="Times New Roman" w:eastAsia="Times New Roman" w:hAnsi="Times New Roman" w:cs="Times New Roman"/>
          <w:sz w:val="28"/>
          <w:szCs w:val="28"/>
          <w:lang w:eastAsia="tr-TR"/>
        </w:rPr>
        <w:t>Kadıköy mahallesi</w:t>
      </w:r>
      <w:proofErr w:type="gramEnd"/>
      <w:r>
        <w:rPr>
          <w:rFonts w:ascii="Times New Roman" w:eastAsia="Times New Roman" w:hAnsi="Times New Roman" w:cs="Times New Roman"/>
          <w:sz w:val="28"/>
          <w:szCs w:val="28"/>
          <w:lang w:eastAsia="tr-TR"/>
        </w:rPr>
        <w:t xml:space="preserve">, Fakırca mahallesi ve </w:t>
      </w:r>
      <w:proofErr w:type="spellStart"/>
      <w:r>
        <w:rPr>
          <w:rFonts w:ascii="Times New Roman" w:eastAsia="Times New Roman" w:hAnsi="Times New Roman" w:cs="Times New Roman"/>
          <w:sz w:val="28"/>
          <w:szCs w:val="28"/>
          <w:lang w:eastAsia="tr-TR"/>
        </w:rPr>
        <w:t>Barabanlı</w:t>
      </w:r>
      <w:proofErr w:type="spellEnd"/>
      <w:r>
        <w:rPr>
          <w:rFonts w:ascii="Times New Roman" w:eastAsia="Times New Roman" w:hAnsi="Times New Roman" w:cs="Times New Roman"/>
          <w:sz w:val="28"/>
          <w:szCs w:val="28"/>
          <w:lang w:eastAsia="tr-TR"/>
        </w:rPr>
        <w:t xml:space="preserve"> mahallesinin öğrencileri eğitim almaktadır.           Okulumuz şuan ilkokul alt katta ve ortaokul üst katta aynı bina içerisinde, anasınıfları ek binada toplam 16 personel ve 199 öğrenciyle eğitim öğretime devam etmektedir.     </w:t>
      </w:r>
    </w:p>
    <w:p w:rsidR="00D30418" w:rsidRDefault="00D30418">
      <w:bookmarkStart w:id="0" w:name="_GoBack"/>
      <w:bookmarkEnd w:id="0"/>
    </w:p>
    <w:sectPr w:rsidR="00D30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8"/>
    <w:rsid w:val="006D4A78"/>
    <w:rsid w:val="00D14B2D"/>
    <w:rsid w:val="00D30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BBB38-8547-48CF-843E-2E353B63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2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Company>Progressive</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2020-10-27T12:56:00Z</dcterms:created>
  <dcterms:modified xsi:type="dcterms:W3CDTF">2020-10-27T12:56:00Z</dcterms:modified>
</cp:coreProperties>
</file>